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7E8" w:rsidRDefault="002357E8" w:rsidP="002357E8">
      <w:r>
        <w:t xml:space="preserve">After Jules and I had our discussion last night I want to </w:t>
      </w:r>
      <w:r w:rsidR="00A46173">
        <w:t>state</w:t>
      </w:r>
      <w:r>
        <w:t xml:space="preserve"> my inter</w:t>
      </w:r>
      <w:r>
        <w:t>pretation on our differences...</w:t>
      </w:r>
    </w:p>
    <w:p w:rsidR="002357E8" w:rsidRDefault="002357E8" w:rsidP="002357E8">
      <w:r>
        <w:t>1. Jules is an entrepreneur, or in other words a risk taker, or in other words (to</w:t>
      </w:r>
      <w:r>
        <w:t xml:space="preserve"> be harsh) a gambler. I am not.</w:t>
      </w:r>
    </w:p>
    <w:p w:rsidR="002357E8" w:rsidRDefault="002357E8" w:rsidP="002357E8">
      <w:r>
        <w:t xml:space="preserve">2. Jules would develop software, with (a limited) amount of Sysgem money reserves, for sale without there being a "customer" under contract to buy it but with the assumption that it </w:t>
      </w:r>
      <w:r w:rsidR="0016743F">
        <w:t>could</w:t>
      </w:r>
      <w:r>
        <w:t xml:space="preserve"> be successful and earn Sysgem a s</w:t>
      </w:r>
      <w:r>
        <w:t>ignificant reward. I would not.</w:t>
      </w:r>
    </w:p>
    <w:p w:rsidR="002357E8" w:rsidRDefault="002357E8" w:rsidP="002357E8">
      <w:r>
        <w:t>3. Jules would develop software, with (a limited) amount of Sysgem money reserves, for sale by "distributors" who are signed</w:t>
      </w:r>
      <w:r w:rsidR="0016743F">
        <w:t xml:space="preserve"> up under contract to sell the </w:t>
      </w:r>
      <w:r>
        <w:t>software after it h</w:t>
      </w:r>
      <w:r>
        <w:t>as been developed. I would not.</w:t>
      </w:r>
    </w:p>
    <w:p w:rsidR="002357E8" w:rsidRDefault="002357E8" w:rsidP="002357E8">
      <w:r>
        <w:t>4. Both Jules and I would develop software, with (a limited) amount of Sysgem money reserves, for sale to "customers" who are signed up und</w:t>
      </w:r>
      <w:r w:rsidR="0016743F">
        <w:t>er contract to buy the</w:t>
      </w:r>
      <w:r>
        <w:t xml:space="preserve"> softwa</w:t>
      </w:r>
      <w:r>
        <w:t>re after it has been developed.</w:t>
      </w:r>
    </w:p>
    <w:p w:rsidR="002357E8" w:rsidRDefault="002357E8" w:rsidP="002357E8">
      <w:r>
        <w:t>5. I have coined the phrase "speculative development of software" for points 2 and 3 above and the phrase "development of bespo</w:t>
      </w:r>
      <w:r>
        <w:t>ke software" for point 4 above.</w:t>
      </w:r>
    </w:p>
    <w:p w:rsidR="001148D3" w:rsidRDefault="002357E8" w:rsidP="002357E8">
      <w:r>
        <w:t>6. Ben outlined an interesting scenario for the development of "software with a web-based UI" as follows:</w:t>
      </w:r>
    </w:p>
    <w:p w:rsidR="0016743F" w:rsidRDefault="00AA5DC1" w:rsidP="00CB63A7">
      <w:pPr>
        <w:ind w:left="2160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B1EB905" wp14:editId="54ACCE21">
                <wp:simplePos x="0" y="0"/>
                <wp:positionH relativeFrom="column">
                  <wp:posOffset>1352550</wp:posOffset>
                </wp:positionH>
                <wp:positionV relativeFrom="paragraph">
                  <wp:posOffset>129540</wp:posOffset>
                </wp:positionV>
                <wp:extent cx="3381375" cy="2047875"/>
                <wp:effectExtent l="38100" t="38100" r="123825" b="12382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1375" cy="2047875"/>
                          <a:chOff x="0" y="0"/>
                          <a:chExt cx="3381375" cy="2047875"/>
                        </a:xfrm>
                      </wpg:grpSpPr>
                      <wps:wsp>
                        <wps:cNvPr id="9" name="Straight Connector 9"/>
                        <wps:cNvCnPr/>
                        <wps:spPr>
                          <a:xfrm flipH="1">
                            <a:off x="619125" y="819150"/>
                            <a:ext cx="1038225" cy="400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1" name="Group 11"/>
                        <wpg:cNvGrpSpPr/>
                        <wpg:grpSpPr>
                          <a:xfrm>
                            <a:off x="0" y="0"/>
                            <a:ext cx="3381375" cy="2047875"/>
                            <a:chOff x="0" y="0"/>
                            <a:chExt cx="3381375" cy="2047875"/>
                          </a:xfrm>
                        </wpg:grpSpPr>
                        <wps:wsp>
                          <wps:cNvPr id="10" name="Straight Connector 10"/>
                          <wps:cNvCnPr/>
                          <wps:spPr>
                            <a:xfrm flipH="1" flipV="1">
                              <a:off x="1600200" y="819150"/>
                              <a:ext cx="1181100" cy="409576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" name="Group 2"/>
                          <wpg:cNvGrpSpPr/>
                          <wpg:grpSpPr>
                            <a:xfrm>
                              <a:off x="676275" y="0"/>
                              <a:ext cx="1838325" cy="819150"/>
                              <a:chOff x="0" y="0"/>
                              <a:chExt cx="1838325" cy="819150"/>
                            </a:xfrm>
                          </wpg:grpSpPr>
                          <wps:wsp>
                            <wps:cNvPr id="1" name="Rectangle 1"/>
                            <wps:cNvSpPr/>
                            <wps:spPr>
                              <a:xfrm>
                                <a:off x="0" y="0"/>
                                <a:ext cx="1838325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6700" y="123825"/>
                                <a:ext cx="1323975" cy="619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6173" w:rsidRDefault="00A46173" w:rsidP="00A46173">
                                  <w:pPr>
                                    <w:jc w:val="center"/>
                                  </w:pPr>
                                  <w:r>
                                    <w:t>SEM Authorization</w:t>
                                  </w:r>
                                  <w:r>
                                    <w:br/>
                                    <w:t>Server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g:grpSp>
                          <wpg:cNvPr id="3" name="Group 3"/>
                          <wpg:cNvGrpSpPr/>
                          <wpg:grpSpPr>
                            <a:xfrm>
                              <a:off x="0" y="1219200"/>
                              <a:ext cx="1228725" cy="819150"/>
                              <a:chOff x="0" y="0"/>
                              <a:chExt cx="1838325" cy="819150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0" y="0"/>
                                <a:ext cx="1838325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6700" y="123604"/>
                                <a:ext cx="1324609" cy="6203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5DC1" w:rsidRDefault="00AA5DC1" w:rsidP="00AA5DC1">
                                  <w:pPr>
                                    <w:jc w:val="center"/>
                                  </w:pPr>
                                  <w:r>
                                    <w:t>SEM with</w:t>
                                  </w:r>
                                  <w:r>
                                    <w:br/>
                                    <w:t>Web 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6" name="Group 6"/>
                          <wpg:cNvGrpSpPr/>
                          <wpg:grpSpPr>
                            <a:xfrm>
                              <a:off x="2152650" y="1228725"/>
                              <a:ext cx="1228725" cy="819150"/>
                              <a:chOff x="0" y="0"/>
                              <a:chExt cx="1838325" cy="819150"/>
                            </a:xfrm>
                          </wpg:grpSpPr>
                          <wps:wsp>
                            <wps:cNvPr id="7" name="Rectangle 7"/>
                            <wps:cNvSpPr/>
                            <wps:spPr>
                              <a:xfrm>
                                <a:off x="0" y="0"/>
                                <a:ext cx="1838325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EEBC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6700" y="123604"/>
                                <a:ext cx="1324609" cy="6203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5DC1" w:rsidRDefault="00AA5DC1" w:rsidP="00AA5DC1">
                                  <w:pPr>
                                    <w:jc w:val="center"/>
                                  </w:pPr>
                                  <w:r>
                                    <w:t>Standard</w:t>
                                  </w:r>
                                  <w:r>
                                    <w:br/>
                                    <w:t>SEM 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2" o:spid="_x0000_s1026" style="position:absolute;left:0;text-align:left;margin-left:106.5pt;margin-top:10.2pt;width:266.25pt;height:161.25pt;z-index:251665408" coordsize="33813,20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">
                <v:line id="Straight Connector 9" o:spid="_x0000_s1027" style="position:absolute;flip:x;visibility:visible;mso-wrap-style:square" from="6191,8191" to="16573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vCLsUAAADaAAAADwAAAGRycy9kb3ducmV2LnhtbESPQWvCQBSE74L/YXlCb2ajLbZNXUUE&#10;aVDQ1vbQ4yP7mgSzb9Ps1kR/vSsIHoeZ+YaZzjtTiSM1rrSsYBTFIIgzq0vOFXx/rYYvIJxH1lhZ&#10;JgUncjCf9XtTTLRt+ZOOe5+LAGGXoILC+zqR0mUFGXSRrYmD92sbgz7IJpe6wTbATSXHcTyRBksO&#10;CwXWtCwoO+z/jYI05fX6zKvdz+jj790/lpvtU/us1MOgW7yB8NT5e/jWTrWCV7heCTdAz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vCLsUAAADaAAAADwAAAAAAAAAA&#10;AAAAAAChAgAAZHJzL2Rvd25yZXYueG1sUEsFBgAAAAAEAAQA+QAAAJMDAAAAAA==&#10;" strokecolor="#4579b8 [3044]"/>
                <v:group id="Group 11" o:spid="_x0000_s1028" style="position:absolute;width:33813;height:20478" coordsize="33813,20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line id="Straight Connector 10" o:spid="_x0000_s1029" style="position:absolute;flip:x y;visibility:visible;mso-wrap-style:square" from="16002,8191" to="27813,1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bWn8QAAADbAAAADwAAAGRycy9kb3ducmV2LnhtbESPQW/CMAyF70j8h8iTdoN004amQkBj&#10;YghO04ALN6vx2orGKUlWyn49PkziZus9v/d5tuhdozoKsfZs4GmcgSIuvK25NHDYf47eQMWEbLHx&#10;TAauFGExHw5mmFt/4W/qdqlUEsIxRwNVSm2udSwqchjHviUW7ccHh0nWUGob8CLhrtHPWTbRDmuW&#10;hgpb+qioOO1+nQG7+lt3zbk4Ob29LldfL68YlkdjHh/69ymoRH26m/+vN1bwhV5+kQH0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JtafxAAAANsAAAAPAAAAAAAAAAAA&#10;AAAAAKECAABkcnMvZG93bnJldi54bWxQSwUGAAAAAAQABAD5AAAAkgMAAAAA&#10;" strokecolor="#4579b8 [3044]"/>
                  <v:group id="Group 2" o:spid="_x0000_s1030" style="position:absolute;left:6762;width:18384;height:8191" coordsize="18383,8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rect id="Rectangle 1" o:spid="_x0000_s1031" style="position:absolute;width:18383;height:8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Vxeb4A&#10;AADaAAAADwAAAGRycy9kb3ducmV2LnhtbERPTYvCMBC9L/gfwgjetqkKslSjiCiKB2WrB49DM7bF&#10;ZlKaqNVfbwTB0/B4nzOZtaYSN2pcaVlBP4pBEGdWl5wrOB5Wv38gnEfWWFkmBQ9yMJt2fiaYaHvn&#10;f7qlPhchhF2CCgrv60RKlxVk0EW2Jg7c2TYGfYBNLnWD9xBuKjmI45E0WHJoKLCmRUHZJb0aBfGW&#10;lutV+lzjDon3bWqH9nRSqtdt52MQnlr/FX/cGx3mw/uV95XT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2FcXm+AAAA2gAAAA8AAAAAAAAAAAAAAAAAmAIAAGRycy9kb3ducmV2&#10;LnhtbFBLBQYAAAAABAAEAPUAAACDAwAAAAA=&#10;" fillcolor="#d8d8d8 [2732]" strokecolor="black [3213]" strokeweight="1pt">
                      <v:shadow on="t" color="black" opacity="26214f" origin="-.5,-.5" offset=".74836mm,.74836mm"/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2" type="#_x0000_t202" style="position:absolute;left:2667;top:1238;width:13239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    <v:textbox style="mso-fit-shape-to-text:t">
                        <w:txbxContent>
                          <w:p w:rsidR="00A46173" w:rsidRDefault="00A46173" w:rsidP="00A46173">
                            <w:pPr>
                              <w:jc w:val="center"/>
                            </w:pPr>
                            <w:r>
                              <w:t>SEM Authorization</w:t>
                            </w:r>
                            <w:r>
                              <w:br/>
                              <w:t>Server</w:t>
                            </w:r>
                          </w:p>
                        </w:txbxContent>
                      </v:textbox>
                    </v:shape>
                  </v:group>
                  <v:group id="Group 3" o:spid="_x0000_s1033" style="position:absolute;top:12192;width:12287;height:8191" coordsize="18383,8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rect id="Rectangle 4" o:spid="_x0000_s1034" style="position:absolute;width:18383;height:8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P5mMAA&#10;AADaAAAADwAAAGRycy9kb3ducmV2LnhtbESPzarCMBSE94LvEI7gTlNFVKpRRLno7lL/cHlojm2x&#10;OSlNrq1vfyMILoeZ+YZZrltTiifVrrCsYDSMQBCnVhecKTiffgZzEM4jaywtk4IXOVivup0lxto2&#10;nNDz6DMRIOxiVJB7X8VSujQng25oK+Lg3W1t0AdZZ1LX2AS4KeU4iqbSYMFhIceKtjmlj+OfUXDd&#10;Jedk+zvdvzQ1+010OcwouSnV77WbBQhPrf+GP+2DVjCB95Vw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wP5mMAAAADaAAAADwAAAAAAAAAAAAAAAACYAgAAZHJzL2Rvd25y&#10;ZXYueG1sUEsFBgAAAAAEAAQA9QAAAIUDAAAAAA==&#10;" fillcolor="#ffc000" strokecolor="black [3213]" strokeweight="1pt">
                      <v:shadow on="t" color="black" opacity="26214f" origin="-.5,-.5" offset=".74836mm,.74836mm"/>
                    </v:rect>
                    <v:shape id="Text Box 2" o:spid="_x0000_s1035" type="#_x0000_t202" style="position:absolute;left:2667;top:1236;width:13246;height:6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  <v:textbox>
                        <w:txbxContent>
                          <w:p w:rsidR="00AA5DC1" w:rsidRDefault="00AA5DC1" w:rsidP="00AA5DC1">
                            <w:pPr>
                              <w:jc w:val="center"/>
                            </w:pPr>
                            <w:r>
                              <w:t>SEM with</w:t>
                            </w:r>
                            <w:r>
                              <w:br/>
                              <w:t>Web UI</w:t>
                            </w:r>
                          </w:p>
                        </w:txbxContent>
                      </v:textbox>
                    </v:shape>
                  </v:group>
                  <v:group id="Group 6" o:spid="_x0000_s1036" style="position:absolute;left:21526;top:12287;width:12287;height:8191" coordsize="18383,8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rect id="Rectangle 7" o:spid="_x0000_s1037" style="position:absolute;width:18383;height:8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jkXMIA&#10;AADaAAAADwAAAGRycy9kb3ducmV2LnhtbESPQWsCMRSE74L/ITyhN83Wylq2RhGhoHhS254fm9fN&#10;0s3LkmR17a83guBxmJlvmMWqt404kw+1YwWvkwwEcel0zZWCr9Pn+B1EiMgaG8ek4EoBVsvhYIGF&#10;dhc+0PkYK5EgHApUYGJsCylDachimLiWOHm/zluMSfpKao+XBLeNnGZZLi3WnBYMtrQxVP4dO6tg&#10;O5vn/z9vu0N+3XfVrvPfBjeNUi+jfv0BIlIfn+FHe6sVzOF+Jd0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CORcwgAAANoAAAAPAAAAAAAAAAAAAAAAAJgCAABkcnMvZG93&#10;bnJldi54bWxQSwUGAAAAAAQABAD1AAAAhwMAAAAA&#10;" fillcolor="#f6eebc" strokecolor="black [3213]" strokeweight="1pt">
                      <v:shadow on="t" color="black" opacity="26214f" origin="-.5,-.5" offset=".74836mm,.74836mm"/>
                    </v:rect>
                    <v:shape id="Text Box 2" o:spid="_x0000_s1038" type="#_x0000_t202" style="position:absolute;left:2667;top:1236;width:13246;height:6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<v:textbox>
                        <w:txbxContent>
                          <w:p w:rsidR="00AA5DC1" w:rsidRDefault="00AA5DC1" w:rsidP="00AA5DC1">
                            <w:pPr>
                              <w:jc w:val="center"/>
                            </w:pPr>
                            <w:r>
                              <w:t>Standard</w:t>
                            </w:r>
                            <w:r>
                              <w:br/>
                              <w:t>SEM UI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AA5DC1" w:rsidRDefault="00AA5DC1" w:rsidP="0016743F"/>
    <w:p w:rsidR="00AA5DC1" w:rsidRDefault="00AA5DC1" w:rsidP="0016743F"/>
    <w:p w:rsidR="00AA5DC1" w:rsidRDefault="00AA5DC1" w:rsidP="0016743F"/>
    <w:p w:rsidR="00AA5DC1" w:rsidRDefault="00AA5DC1" w:rsidP="0016743F"/>
    <w:p w:rsidR="00AA5DC1" w:rsidRDefault="00AA5DC1" w:rsidP="0016743F"/>
    <w:p w:rsidR="00AA5DC1" w:rsidRDefault="00AA5DC1" w:rsidP="0016743F"/>
    <w:p w:rsidR="00AA5DC1" w:rsidRDefault="00AA5DC1" w:rsidP="0016743F"/>
    <w:p w:rsidR="0016743F" w:rsidRDefault="0016743F" w:rsidP="0016743F">
      <w:r>
        <w:t xml:space="preserve">In this scenario a version of SEM </w:t>
      </w:r>
      <w:r w:rsidR="00085201">
        <w:t xml:space="preserve">is developed </w:t>
      </w:r>
      <w:r w:rsidR="00CB63A7">
        <w:t>with a W</w:t>
      </w:r>
      <w:r w:rsidR="00085201">
        <w:t>eb UI to interact with the SEM Authorization Server for:</w:t>
      </w:r>
    </w:p>
    <w:p w:rsidR="00085201" w:rsidRDefault="00085201" w:rsidP="00085201">
      <w:pPr>
        <w:pStyle w:val="ListParagraph"/>
        <w:numPr>
          <w:ilvl w:val="0"/>
          <w:numId w:val="1"/>
        </w:numPr>
      </w:pPr>
      <w:r>
        <w:t>Validation of SEM user login credentials</w:t>
      </w:r>
    </w:p>
    <w:p w:rsidR="00085201" w:rsidRDefault="00085201" w:rsidP="00085201">
      <w:pPr>
        <w:pStyle w:val="ListParagraph"/>
        <w:numPr>
          <w:ilvl w:val="0"/>
          <w:numId w:val="1"/>
        </w:numPr>
      </w:pPr>
      <w:r>
        <w:t>Download of scripts (that may have been customised by standard SEM)</w:t>
      </w:r>
    </w:p>
    <w:p w:rsidR="00085201" w:rsidRDefault="00085201" w:rsidP="00085201">
      <w:pPr>
        <w:pStyle w:val="ListParagraph"/>
        <w:numPr>
          <w:ilvl w:val="0"/>
          <w:numId w:val="1"/>
        </w:numPr>
      </w:pPr>
      <w:r>
        <w:t>Signing of messages for transmission to SEM Agents over SSL</w:t>
      </w:r>
    </w:p>
    <w:p w:rsidR="00CB63A7" w:rsidRDefault="00CB63A7" w:rsidP="00085201">
      <w:pPr>
        <w:pStyle w:val="ListParagraph"/>
        <w:numPr>
          <w:ilvl w:val="0"/>
          <w:numId w:val="1"/>
        </w:numPr>
      </w:pPr>
      <w:r>
        <w:t>Other SEM services such as storage of Agent definitions, access to SEM databases, etc.</w:t>
      </w:r>
    </w:p>
    <w:p w:rsidR="0016743F" w:rsidRDefault="00085201" w:rsidP="0016743F">
      <w:r>
        <w:t xml:space="preserve">The Web based SEM component </w:t>
      </w:r>
      <w:r w:rsidR="0077196E">
        <w:t>would emulate the working of</w:t>
      </w:r>
      <w:r>
        <w:t xml:space="preserve"> standard SEM for a defined set of SEM modules / features</w:t>
      </w:r>
      <w:r w:rsidR="00CB63A7">
        <w:t xml:space="preserve">. </w:t>
      </w:r>
      <w:r w:rsidR="00740666">
        <w:t xml:space="preserve">It would interact with SEM agents as does the standard SEM UI. </w:t>
      </w:r>
      <w:r w:rsidR="00CB63A7">
        <w:t xml:space="preserve">There would be some features of standard SEM that would be deliberately left out of the Web UI </w:t>
      </w:r>
      <w:r w:rsidR="00F1411F">
        <w:t>version</w:t>
      </w:r>
      <w:bookmarkStart w:id="0" w:name="_GoBack"/>
      <w:bookmarkEnd w:id="0"/>
      <w:r w:rsidR="00CB63A7">
        <w:t>. For those features of SEM that are emulated, the look and feel would be similar to standard SEM.</w:t>
      </w:r>
    </w:p>
    <w:p w:rsidR="00CB63A7" w:rsidRDefault="00CB63A7" w:rsidP="0016743F">
      <w:r>
        <w:t>I assume the SEM Authorization Service would need some modification to accommodate the new component.</w:t>
      </w:r>
    </w:p>
    <w:p w:rsidR="00CB63A7" w:rsidRDefault="00CB63A7" w:rsidP="0016743F">
      <w:r>
        <w:t xml:space="preserve">If we were to generate enough interest in the above scenario by customer(s) who </w:t>
      </w:r>
      <w:r w:rsidR="001C7B1E">
        <w:t>had enough desire for a Web UI and were willing to agree to a contract</w:t>
      </w:r>
      <w:r>
        <w:t xml:space="preserve"> for the new component </w:t>
      </w:r>
      <w:r w:rsidR="001C7B1E">
        <w:t>so that the cost of its development was met, then both Jules and I would be willing to develop this component.</w:t>
      </w:r>
      <w:r w:rsidR="0077196E">
        <w:br/>
      </w:r>
      <w:r w:rsidR="0077196E">
        <w:br/>
        <w:t>A potential customer might be BIT with a version of SFiS being emulated by a Web based UI. But I think it is a ‘big ask’ for them to pay a sufficient amount to cover the cost of development – with the only advantage being a Web UI</w:t>
      </w:r>
    </w:p>
    <w:sectPr w:rsidR="00CB63A7" w:rsidSect="00CB63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53729"/>
    <w:multiLevelType w:val="hybridMultilevel"/>
    <w:tmpl w:val="A5E24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11"/>
    <w:rsid w:val="00085201"/>
    <w:rsid w:val="001148D3"/>
    <w:rsid w:val="0016743F"/>
    <w:rsid w:val="001C7B1E"/>
    <w:rsid w:val="002357E8"/>
    <w:rsid w:val="00697282"/>
    <w:rsid w:val="006F3E25"/>
    <w:rsid w:val="00740666"/>
    <w:rsid w:val="0077196E"/>
    <w:rsid w:val="0089169D"/>
    <w:rsid w:val="00A46173"/>
    <w:rsid w:val="00AA5DC1"/>
    <w:rsid w:val="00B84731"/>
    <w:rsid w:val="00BF2B11"/>
    <w:rsid w:val="00CB63A7"/>
    <w:rsid w:val="00F1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2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2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8</cp:revision>
  <dcterms:created xsi:type="dcterms:W3CDTF">2019-01-30T04:42:00Z</dcterms:created>
  <dcterms:modified xsi:type="dcterms:W3CDTF">2019-01-30T05:58:00Z</dcterms:modified>
</cp:coreProperties>
</file>